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DD7E" w14:textId="45265436" w:rsidR="00D4088D" w:rsidRDefault="00055B6F" w:rsidP="005F69AB">
      <w:pPr>
        <w:pStyle w:val="yiv4418163563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055B6F">
        <w:rPr>
          <w:rFonts w:asciiTheme="minorHAnsi" w:hAnsiTheme="minorHAnsi" w:cstheme="minorHAnsi"/>
          <w:noProof/>
          <w:color w:val="26282A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A09C6" wp14:editId="37293783">
                <wp:simplePos x="0" y="0"/>
                <wp:positionH relativeFrom="column">
                  <wp:posOffset>5591175</wp:posOffset>
                </wp:positionH>
                <wp:positionV relativeFrom="paragraph">
                  <wp:posOffset>0</wp:posOffset>
                </wp:positionV>
                <wp:extent cx="11049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DEDC" w14:textId="098FDC84" w:rsidR="00055B6F" w:rsidRDefault="00055B6F">
                            <w:r>
                              <w:rPr>
                                <w:rFonts w:cstheme="minorHAnsi"/>
                                <w:noProof/>
                                <w:color w:val="26282A"/>
                              </w:rPr>
                              <w:drawing>
                                <wp:inline distT="0" distB="0" distL="0" distR="0" wp14:anchorId="5A501BAF" wp14:editId="4E42F598">
                                  <wp:extent cx="914400" cy="914400"/>
                                  <wp:effectExtent l="0" t="0" r="0" b="0"/>
                                  <wp:docPr id="330594310" name="Picture 1" descr="A red and blu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0594310" name="Picture 1" descr="A red and blu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0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0;width:87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XDBg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" stroked="f">
                <v:textbox>
                  <w:txbxContent>
                    <w:p w14:paraId="18ADDEDC" w14:textId="098FDC84" w:rsidR="00055B6F" w:rsidRDefault="00055B6F">
                      <w:r>
                        <w:rPr>
                          <w:rFonts w:cstheme="minorHAnsi"/>
                          <w:noProof/>
                          <w:color w:val="26282A"/>
                        </w:rPr>
                        <w:drawing>
                          <wp:inline distT="0" distB="0" distL="0" distR="0" wp14:anchorId="5A501BAF" wp14:editId="4E42F598">
                            <wp:extent cx="914400" cy="914400"/>
                            <wp:effectExtent l="0" t="0" r="0" b="0"/>
                            <wp:docPr id="330594310" name="Picture 1" descr="A red and blu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0594310" name="Picture 1" descr="A red and blue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7E0">
        <w:rPr>
          <w:rFonts w:asciiTheme="minorHAnsi" w:hAnsiTheme="minorHAnsi" w:cstheme="minorHAnsi"/>
          <w:b/>
          <w:color w:val="FF0000"/>
          <w:sz w:val="32"/>
          <w:szCs w:val="32"/>
        </w:rPr>
        <w:t>M</w:t>
      </w:r>
      <w:r w:rsidR="00EA5063">
        <w:rPr>
          <w:rFonts w:asciiTheme="minorHAnsi" w:hAnsiTheme="minorHAnsi" w:cstheme="minorHAnsi"/>
          <w:b/>
          <w:color w:val="FF0000"/>
          <w:sz w:val="32"/>
          <w:szCs w:val="32"/>
        </w:rPr>
        <w:t>arine Air Ground Combat Center Base Access</w:t>
      </w:r>
      <w:r w:rsidR="00B123E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20</w:t>
      </w:r>
      <w:r w:rsidR="00EA5063">
        <w:rPr>
          <w:rFonts w:asciiTheme="minorHAnsi" w:hAnsiTheme="minorHAnsi" w:cstheme="minorHAnsi"/>
          <w:b/>
          <w:color w:val="FF0000"/>
          <w:sz w:val="32"/>
          <w:szCs w:val="32"/>
        </w:rPr>
        <w:t>24</w:t>
      </w:r>
    </w:p>
    <w:p w14:paraId="38D05074" w14:textId="1B3552B5" w:rsidR="005F69AB" w:rsidRPr="003138E3" w:rsidRDefault="005F69AB" w:rsidP="005F69AB">
      <w:pPr>
        <w:pStyle w:val="yiv4418163563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0BEB18" w14:textId="2640FF15" w:rsidR="00D4088D" w:rsidRPr="003138E3" w:rsidRDefault="00EA5063" w:rsidP="00D4088D">
      <w:pPr>
        <w:pStyle w:val="yiv4418163563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</w:rPr>
        <w:t>Temporary passes for base access can be issued to those enrolled in our classes, with assistance from MCCS Youth Sports.</w:t>
      </w:r>
    </w:p>
    <w:p w14:paraId="5BCB42C0" w14:textId="1FCC9CE3" w:rsidR="00C32656" w:rsidRPr="003138E3" w:rsidRDefault="00C32656" w:rsidP="00D4088D">
      <w:pPr>
        <w:pStyle w:val="yiv4418163563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2"/>
          <w:szCs w:val="22"/>
        </w:rPr>
      </w:pPr>
    </w:p>
    <w:p w14:paraId="0E45D3E9" w14:textId="419DFDB9" w:rsidR="00E2352A" w:rsidRDefault="00EA5063" w:rsidP="00C578DB">
      <w:pPr>
        <w:pStyle w:val="yiv4418163563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2"/>
          <w:szCs w:val="22"/>
        </w:rPr>
      </w:pPr>
      <w:r w:rsidRPr="00EA5063">
        <w:rPr>
          <w:rFonts w:asciiTheme="minorHAnsi" w:hAnsiTheme="minorHAnsi" w:cstheme="minorHAnsi"/>
          <w:bCs/>
          <w:color w:val="26282A"/>
          <w:sz w:val="22"/>
          <w:szCs w:val="22"/>
        </w:rPr>
        <w:t xml:space="preserve">Avoid last-minute </w:t>
      </w:r>
      <w:r>
        <w:rPr>
          <w:rFonts w:asciiTheme="minorHAnsi" w:hAnsiTheme="minorHAnsi" w:cstheme="minorHAnsi"/>
          <w:bCs/>
          <w:color w:val="26282A"/>
          <w:sz w:val="22"/>
          <w:szCs w:val="22"/>
        </w:rPr>
        <w:t>calls</w:t>
      </w:r>
      <w:r w:rsidRPr="00EA5063">
        <w:rPr>
          <w:rFonts w:asciiTheme="minorHAnsi" w:hAnsiTheme="minorHAnsi" w:cstheme="minorHAnsi"/>
          <w:bCs/>
          <w:color w:val="26282A"/>
          <w:sz w:val="22"/>
          <w:szCs w:val="22"/>
        </w:rPr>
        <w:t>/emails to ASA for access; only authorized individuals with temporary passes can enter the base.</w:t>
      </w:r>
    </w:p>
    <w:p w14:paraId="346690E7" w14:textId="39484731" w:rsidR="00EA5063" w:rsidRDefault="00EA5063" w:rsidP="00C578DB">
      <w:pPr>
        <w:pStyle w:val="yiv4418163563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2"/>
          <w:szCs w:val="22"/>
        </w:rPr>
      </w:pPr>
      <w:r>
        <w:rPr>
          <w:rFonts w:asciiTheme="minorHAnsi" w:hAnsiTheme="minorHAnsi" w:cstheme="minorHAnsi"/>
          <w:bCs/>
          <w:color w:val="26282A"/>
          <w:sz w:val="22"/>
          <w:szCs w:val="22"/>
        </w:rPr>
        <w:t>Begin processing well in advance.</w:t>
      </w:r>
    </w:p>
    <w:p w14:paraId="691C996B" w14:textId="1A783175" w:rsidR="00EA5063" w:rsidRDefault="00EA5063" w:rsidP="00C578DB">
      <w:pPr>
        <w:pStyle w:val="yiv4418163563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2"/>
          <w:szCs w:val="22"/>
        </w:rPr>
      </w:pPr>
      <w:r>
        <w:rPr>
          <w:rFonts w:asciiTheme="minorHAnsi" w:hAnsiTheme="minorHAnsi" w:cstheme="minorHAnsi"/>
          <w:bCs/>
          <w:color w:val="26282A"/>
          <w:sz w:val="22"/>
          <w:szCs w:val="22"/>
        </w:rPr>
        <w:t>When at the visitor’s center, bring all required documentation and allocate time for processing.</w:t>
      </w:r>
    </w:p>
    <w:p w14:paraId="0960C9FC" w14:textId="0EC8A190" w:rsidR="00EA5063" w:rsidRPr="00EA5063" w:rsidRDefault="00EA5063" w:rsidP="00C578DB">
      <w:pPr>
        <w:pStyle w:val="yiv4418163563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2"/>
          <w:szCs w:val="22"/>
        </w:rPr>
      </w:pPr>
      <w:r>
        <w:rPr>
          <w:rFonts w:asciiTheme="minorHAnsi" w:hAnsiTheme="minorHAnsi" w:cstheme="minorHAnsi"/>
          <w:bCs/>
          <w:color w:val="26282A"/>
          <w:sz w:val="22"/>
          <w:szCs w:val="22"/>
        </w:rPr>
        <w:t>Note that processing doesn’t occur on federal holidays or weekends.</w:t>
      </w:r>
    </w:p>
    <w:p w14:paraId="2B609AD8" w14:textId="342119F9" w:rsidR="00D474CB" w:rsidRPr="00055B6F" w:rsidRDefault="00D474CB" w:rsidP="00C32656">
      <w:pPr>
        <w:pStyle w:val="yiv4418163563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0"/>
          <w:szCs w:val="20"/>
        </w:rPr>
      </w:pPr>
    </w:p>
    <w:p w14:paraId="535807B2" w14:textId="2452C01C" w:rsidR="00577ABC" w:rsidRDefault="00D474CB" w:rsidP="00C32656">
      <w:pPr>
        <w:pStyle w:val="yiv441816356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Individuals requesting base access should have federal-compliant DLs/IDs</w:t>
      </w:r>
      <w:r w:rsidR="004000C9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</w:t>
      </w:r>
      <w:r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If their DLs/IDs have "Federal Limits Apply", "Not for Federal Identification", "Not for Federal Purposes", </w:t>
      </w:r>
      <w:r w:rsidR="00B123E6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Not For</w:t>
      </w:r>
      <w:r w:rsidR="0003392E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Federal Official Use </w:t>
      </w:r>
      <w:r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or similar marking, they will have to present another form of federal identification such as a passport or passport card</w:t>
      </w:r>
      <w:r w:rsidR="004000C9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</w:t>
      </w:r>
      <w:r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Please refer to </w:t>
      </w:r>
      <w:hyperlink r:id="rId7" w:history="1">
        <w:r w:rsidRPr="00055B6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MARADMIN 595/18</w:t>
        </w:r>
      </w:hyperlink>
      <w:r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for the complete list of acceptable forms of alternate identification.  Also, locally, we can accept either a birth certificate or SSN Card in lieu of the listed forms of </w:t>
      </w:r>
      <w:r w:rsidR="004000C9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ID. </w:t>
      </w:r>
      <w:r w:rsidR="000E7A4D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If your </w:t>
      </w:r>
      <w:r w:rsidR="004000C9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Driver’s</w:t>
      </w:r>
      <w:r w:rsidR="000E7A4D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license does not indicate REAL ID you may need an additional form of identification such as </w:t>
      </w:r>
      <w:r w:rsidR="00CA48B6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a </w:t>
      </w:r>
      <w:r w:rsidR="000E7A4D" w:rsidRPr="00055B6F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Social Security card and/or birth certificate. </w:t>
      </w:r>
    </w:p>
    <w:p w14:paraId="68329F1F" w14:textId="77777777" w:rsidR="004D271A" w:rsidRPr="00577ABC" w:rsidRDefault="004D271A" w:rsidP="00C32656">
      <w:pPr>
        <w:pStyle w:val="yiv441816356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</w:p>
    <w:p w14:paraId="4FBA7CAD" w14:textId="68BBA7FD" w:rsidR="005F69AB" w:rsidRPr="00577ABC" w:rsidRDefault="004D271A" w:rsidP="00C32656">
      <w:pPr>
        <w:pStyle w:val="yiv4418163563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sz w:val="21"/>
          <w:szCs w:val="21"/>
        </w:rPr>
      </w:pPr>
      <w:r>
        <w:rPr>
          <w:rFonts w:asciiTheme="minorHAnsi" w:hAnsiTheme="minorHAnsi" w:cstheme="minorHAnsi"/>
          <w:b/>
          <w:color w:val="26282A"/>
          <w:sz w:val="21"/>
          <w:szCs w:val="21"/>
        </w:rPr>
        <w:t xml:space="preserve">Access </w:t>
      </w:r>
      <w:r w:rsidR="005F69AB" w:rsidRPr="00577ABC">
        <w:rPr>
          <w:rFonts w:asciiTheme="minorHAnsi" w:hAnsiTheme="minorHAnsi" w:cstheme="minorHAnsi"/>
          <w:b/>
          <w:color w:val="26282A"/>
          <w:sz w:val="21"/>
          <w:szCs w:val="21"/>
        </w:rPr>
        <w:t>Steps and Information:</w:t>
      </w:r>
    </w:p>
    <w:p w14:paraId="6F66DC8C" w14:textId="718493CB" w:rsidR="00F41065" w:rsidRPr="00577ABC" w:rsidRDefault="00F41065" w:rsidP="00F41065">
      <w:pPr>
        <w:pStyle w:val="yiv4418163563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  <w:u w:val="single"/>
        </w:rPr>
        <w:t>Renewal passes</w:t>
      </w: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only need to complete steps 1 and 3.</w:t>
      </w:r>
    </w:p>
    <w:p w14:paraId="7B15E5A3" w14:textId="790F567B" w:rsidR="00577ABC" w:rsidRDefault="00F41065" w:rsidP="00577ABC">
      <w:pPr>
        <w:pStyle w:val="yiv4418163563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If you change the date/time or attend a </w:t>
      </w:r>
      <w:r w:rsidR="00577ABC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make-up</w:t>
      </w: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class etc., contact ASA</w:t>
      </w:r>
      <w:r w:rsidR="00577ABC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(Steps 1, 3 for a temporary pass for that day.</w:t>
      </w:r>
    </w:p>
    <w:p w14:paraId="19BF14CD" w14:textId="77777777" w:rsidR="00577ABC" w:rsidRPr="00577ABC" w:rsidRDefault="00577ABC" w:rsidP="00577ABC">
      <w:pPr>
        <w:pStyle w:val="yiv4418163563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26282A"/>
          <w:sz w:val="21"/>
          <w:szCs w:val="21"/>
        </w:rPr>
      </w:pPr>
    </w:p>
    <w:p w14:paraId="708F06BA" w14:textId="1CF49A65" w:rsidR="00D4088D" w:rsidRPr="00577ABC" w:rsidRDefault="00D4088D" w:rsidP="00C32656">
      <w:pPr>
        <w:pStyle w:val="yiv4418163563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/>
          <w:color w:val="4472C4" w:themeColor="accent1"/>
          <w:sz w:val="21"/>
          <w:szCs w:val="21"/>
        </w:rPr>
        <w:t xml:space="preserve">Contact </w:t>
      </w:r>
      <w:r w:rsidR="00D474CB" w:rsidRPr="00577ABC">
        <w:rPr>
          <w:rFonts w:asciiTheme="minorHAnsi" w:hAnsiTheme="minorHAnsi" w:cstheme="minorHAnsi"/>
          <w:b/>
          <w:color w:val="4472C4" w:themeColor="accent1"/>
          <w:sz w:val="21"/>
          <w:szCs w:val="21"/>
        </w:rPr>
        <w:t>Lisa Hemmie</w:t>
      </w:r>
      <w:r w:rsidRPr="00577ABC">
        <w:rPr>
          <w:rFonts w:asciiTheme="minorHAnsi" w:hAnsiTheme="minorHAnsi" w:cstheme="minorHAnsi"/>
          <w:color w:val="4472C4" w:themeColor="accent1"/>
          <w:sz w:val="21"/>
          <w:szCs w:val="21"/>
        </w:rPr>
        <w:t xml:space="preserve"> </w:t>
      </w:r>
    </w:p>
    <w:p w14:paraId="575665BD" w14:textId="6AB2E4B5" w:rsidR="00974F07" w:rsidRPr="00577ABC" w:rsidRDefault="00C32656" w:rsidP="00C32656">
      <w:pPr>
        <w:pStyle w:val="yiv4418163563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1"/>
          <w:szCs w:val="21"/>
        </w:rPr>
      </w:pPr>
      <w:r w:rsidRPr="00577ABC">
        <w:rPr>
          <w:rFonts w:asciiTheme="minorHAnsi" w:hAnsiTheme="minorHAnsi" w:cstheme="minorHAnsi"/>
          <w:color w:val="26282A"/>
          <w:sz w:val="21"/>
          <w:szCs w:val="21"/>
        </w:rPr>
        <w:t xml:space="preserve">Email:  </w:t>
      </w:r>
      <w:r w:rsidRPr="00577ABC">
        <w:rPr>
          <w:rFonts w:asciiTheme="minorHAnsi" w:hAnsiTheme="minorHAnsi" w:cstheme="minorHAnsi"/>
          <w:sz w:val="21"/>
          <w:szCs w:val="21"/>
        </w:rPr>
        <w:t xml:space="preserve">  </w:t>
      </w:r>
      <w:r w:rsidR="00D474CB" w:rsidRPr="00577ABC">
        <w:rPr>
          <w:rFonts w:asciiTheme="minorHAnsi" w:hAnsiTheme="minorHAnsi" w:cstheme="minorHAnsi"/>
          <w:sz w:val="21"/>
          <w:szCs w:val="21"/>
        </w:rPr>
        <w:t>Lisa@AmericanSpiritAthletics.com</w:t>
      </w:r>
    </w:p>
    <w:p w14:paraId="0F76A2A4" w14:textId="77777777" w:rsidR="00055B6F" w:rsidRPr="00577ABC" w:rsidRDefault="00055B6F" w:rsidP="00C32656">
      <w:pPr>
        <w:pStyle w:val="yiv4418163563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1"/>
          <w:szCs w:val="21"/>
        </w:rPr>
      </w:pPr>
      <w:r w:rsidRPr="00577ABC">
        <w:rPr>
          <w:rFonts w:asciiTheme="minorHAnsi" w:hAnsiTheme="minorHAnsi" w:cstheme="minorHAnsi"/>
          <w:sz w:val="21"/>
          <w:szCs w:val="21"/>
        </w:rPr>
        <w:t>E</w:t>
      </w:r>
      <w:r w:rsidR="00C32656" w:rsidRPr="00577ABC">
        <w:rPr>
          <w:rFonts w:asciiTheme="minorHAnsi" w:hAnsiTheme="minorHAnsi" w:cstheme="minorHAnsi"/>
          <w:sz w:val="21"/>
          <w:szCs w:val="21"/>
        </w:rPr>
        <w:t>nter subj line</w:t>
      </w:r>
      <w:r w:rsidR="009C7A4F" w:rsidRPr="00577ABC">
        <w:rPr>
          <w:rFonts w:asciiTheme="minorHAnsi" w:hAnsiTheme="minorHAnsi" w:cstheme="minorHAnsi"/>
          <w:sz w:val="21"/>
          <w:szCs w:val="21"/>
        </w:rPr>
        <w:t xml:space="preserve">: </w:t>
      </w:r>
      <w:r w:rsidR="009C7A4F" w:rsidRPr="00577ABC">
        <w:rPr>
          <w:rFonts w:asciiTheme="minorHAnsi" w:hAnsiTheme="minorHAnsi" w:cstheme="minorHAnsi"/>
          <w:color w:val="FF0000"/>
          <w:sz w:val="21"/>
          <w:szCs w:val="21"/>
        </w:rPr>
        <w:t>“</w:t>
      </w:r>
      <w:r w:rsidR="00D474CB" w:rsidRPr="00577ABC">
        <w:rPr>
          <w:rFonts w:asciiTheme="minorHAnsi" w:hAnsiTheme="minorHAnsi" w:cstheme="minorHAnsi"/>
          <w:color w:val="FF0000"/>
          <w:sz w:val="21"/>
          <w:szCs w:val="21"/>
        </w:rPr>
        <w:t xml:space="preserve">ASA </w:t>
      </w:r>
      <w:r w:rsidR="00C32656" w:rsidRPr="00577ABC">
        <w:rPr>
          <w:rFonts w:asciiTheme="minorHAnsi" w:hAnsiTheme="minorHAnsi" w:cstheme="minorHAnsi"/>
          <w:color w:val="FF0000"/>
          <w:sz w:val="21"/>
          <w:szCs w:val="21"/>
        </w:rPr>
        <w:t>Base Access”</w:t>
      </w:r>
      <w:r w:rsidR="002B50AA" w:rsidRPr="00577AB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</w:p>
    <w:p w14:paraId="32663726" w14:textId="2DD569C3" w:rsidR="00C32656" w:rsidRPr="00577ABC" w:rsidRDefault="002B50AA" w:rsidP="00C32656">
      <w:pPr>
        <w:pStyle w:val="yiv4418163563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1"/>
          <w:szCs w:val="21"/>
        </w:rPr>
      </w:pPr>
      <w:r w:rsidRPr="00577ABC">
        <w:rPr>
          <w:rFonts w:asciiTheme="minorHAnsi" w:hAnsiTheme="minorHAnsi" w:cstheme="minorHAnsi"/>
          <w:color w:val="FF0000"/>
          <w:sz w:val="21"/>
          <w:szCs w:val="21"/>
        </w:rPr>
        <w:t xml:space="preserve">In the body of the email please send the </w:t>
      </w:r>
      <w:r w:rsidR="00563C1B" w:rsidRPr="00577ABC">
        <w:rPr>
          <w:rFonts w:asciiTheme="minorHAnsi" w:hAnsiTheme="minorHAnsi" w:cstheme="minorHAnsi"/>
          <w:color w:val="FF0000"/>
          <w:sz w:val="21"/>
          <w:szCs w:val="21"/>
        </w:rPr>
        <w:t xml:space="preserve">following </w:t>
      </w:r>
      <w:r w:rsidRPr="00577ABC">
        <w:rPr>
          <w:rFonts w:asciiTheme="minorHAnsi" w:hAnsiTheme="minorHAnsi" w:cstheme="minorHAnsi"/>
          <w:color w:val="FF0000"/>
          <w:sz w:val="21"/>
          <w:szCs w:val="21"/>
        </w:rPr>
        <w:t>information</w:t>
      </w:r>
      <w:r w:rsidR="00563C1B" w:rsidRPr="00577ABC">
        <w:rPr>
          <w:rFonts w:asciiTheme="minorHAnsi" w:hAnsiTheme="minorHAnsi" w:cstheme="minorHAnsi"/>
          <w:color w:val="FF0000"/>
          <w:sz w:val="21"/>
          <w:szCs w:val="21"/>
        </w:rPr>
        <w:t>:</w:t>
      </w:r>
      <w:r w:rsidRPr="00577AB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</w:p>
    <w:p w14:paraId="7BBA4049" w14:textId="21450DB6" w:rsidR="00C32656" w:rsidRPr="00577ABC" w:rsidRDefault="00C32656" w:rsidP="00055B6F">
      <w:pPr>
        <w:pStyle w:val="yiv4418163563msoplaintext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/>
          <w:color w:val="26282A"/>
          <w:sz w:val="21"/>
          <w:szCs w:val="21"/>
        </w:rPr>
        <w:t>Requesting a temporary pass</w:t>
      </w:r>
      <w:r w:rsidR="005F69AB" w:rsidRPr="00577ABC">
        <w:rPr>
          <w:rFonts w:asciiTheme="minorHAnsi" w:hAnsiTheme="minorHAnsi" w:cstheme="minorHAnsi"/>
          <w:color w:val="26282A"/>
          <w:sz w:val="21"/>
          <w:szCs w:val="21"/>
        </w:rPr>
        <w:t xml:space="preserve"> for classes</w:t>
      </w:r>
      <w:r w:rsidRPr="00577ABC">
        <w:rPr>
          <w:rFonts w:asciiTheme="minorHAnsi" w:hAnsiTheme="minorHAnsi" w:cstheme="minorHAnsi"/>
          <w:color w:val="26282A"/>
          <w:sz w:val="21"/>
          <w:szCs w:val="21"/>
        </w:rPr>
        <w:t xml:space="preserve"> will require the following by PMO:</w:t>
      </w:r>
    </w:p>
    <w:p w14:paraId="4F6EC692" w14:textId="5C68E939" w:rsidR="00055B6F" w:rsidRPr="00577ABC" w:rsidRDefault="00D4088D" w:rsidP="00577ABC">
      <w:pPr>
        <w:pStyle w:val="yiv4418163563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Full, Legal Name</w:t>
      </w:r>
      <w:r w:rsidR="002B50AA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</w:t>
      </w:r>
      <w:r w:rsidR="008D3470" w:rsidRPr="00577ABC">
        <w:rPr>
          <w:rFonts w:asciiTheme="minorHAnsi" w:hAnsiTheme="minorHAnsi" w:cstheme="minorHAnsi"/>
          <w:b/>
          <w:color w:val="F949C7"/>
          <w:sz w:val="21"/>
          <w:szCs w:val="21"/>
        </w:rPr>
        <w:t xml:space="preserve">(Last Name, First Name  MI)  </w:t>
      </w:r>
      <w:r w:rsidR="005F69AB" w:rsidRPr="00577ABC">
        <w:rPr>
          <w:rFonts w:asciiTheme="minorHAnsi" w:hAnsiTheme="minorHAnsi" w:cstheme="minorHAnsi"/>
          <w:i/>
          <w:iCs/>
          <w:color w:val="26282A"/>
          <w:sz w:val="21"/>
          <w:szCs w:val="21"/>
        </w:rPr>
        <w:t>N</w:t>
      </w:r>
      <w:r w:rsidRPr="00577ABC">
        <w:rPr>
          <w:rFonts w:asciiTheme="minorHAnsi" w:hAnsiTheme="minorHAnsi" w:cstheme="minorHAnsi"/>
          <w:i/>
          <w:iCs/>
          <w:color w:val="26282A"/>
          <w:sz w:val="21"/>
          <w:szCs w:val="21"/>
        </w:rPr>
        <w:t xml:space="preserve">o nicknames, must match official </w:t>
      </w:r>
      <w:r w:rsidR="008218BC" w:rsidRPr="00577ABC">
        <w:rPr>
          <w:rFonts w:asciiTheme="minorHAnsi" w:hAnsiTheme="minorHAnsi" w:cstheme="minorHAnsi"/>
          <w:i/>
          <w:iCs/>
          <w:color w:val="26282A"/>
          <w:sz w:val="21"/>
          <w:szCs w:val="21"/>
        </w:rPr>
        <w:t>government-issued</w:t>
      </w:r>
      <w:r w:rsidRPr="00577ABC">
        <w:rPr>
          <w:rFonts w:asciiTheme="minorHAnsi" w:hAnsiTheme="minorHAnsi" w:cstheme="minorHAnsi"/>
          <w:i/>
          <w:iCs/>
          <w:color w:val="26282A"/>
          <w:sz w:val="21"/>
          <w:szCs w:val="21"/>
        </w:rPr>
        <w:t xml:space="preserve"> ID. </w:t>
      </w:r>
      <w:r w:rsidR="00577ABC" w:rsidRPr="00577ABC">
        <w:rPr>
          <w:rFonts w:asciiTheme="minorHAnsi" w:hAnsiTheme="minorHAnsi" w:cstheme="minorHAnsi"/>
          <w:i/>
          <w:iCs/>
          <w:color w:val="26282A"/>
          <w:sz w:val="21"/>
          <w:szCs w:val="21"/>
        </w:rPr>
        <w:t xml:space="preserve"> </w:t>
      </w:r>
      <w:r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>If they are a Sr or Jr, include</w:t>
      </w:r>
      <w:r w:rsidR="009C7A4F"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 xml:space="preserve"> </w:t>
      </w:r>
      <w:r w:rsidR="008218BC"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 xml:space="preserve">the </w:t>
      </w:r>
      <w:r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>suffix  </w:t>
      </w:r>
    </w:p>
    <w:p w14:paraId="051580D6" w14:textId="429CAB58" w:rsidR="00055B6F" w:rsidRPr="00577ABC" w:rsidRDefault="00055B6F" w:rsidP="00577ABC">
      <w:pPr>
        <w:pStyle w:val="yiv4418163563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Start date</w:t>
      </w:r>
      <w:r w:rsidR="00577ABC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/Time</w:t>
      </w: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of class</w:t>
      </w:r>
    </w:p>
    <w:p w14:paraId="12192095" w14:textId="522A9524" w:rsidR="00055B6F" w:rsidRPr="00577ABC" w:rsidRDefault="00055B6F" w:rsidP="00055B6F">
      <w:pPr>
        <w:pStyle w:val="yiv4418163563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Visitor’s current cell number</w:t>
      </w:r>
    </w:p>
    <w:p w14:paraId="7D057945" w14:textId="7E6D5F86" w:rsidR="00577ABC" w:rsidRPr="007C253C" w:rsidRDefault="00F41065" w:rsidP="00577ABC">
      <w:pPr>
        <w:pStyle w:val="yiv4418163563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Once received, ASA will let you know when your information has been sent to the front gate.</w:t>
      </w:r>
    </w:p>
    <w:p w14:paraId="7FA8C058" w14:textId="77777777" w:rsidR="007C253C" w:rsidRPr="00577ABC" w:rsidRDefault="007C253C" w:rsidP="00577ABC">
      <w:pPr>
        <w:pStyle w:val="yiv4418163563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</w:pPr>
    </w:p>
    <w:p w14:paraId="44C5086C" w14:textId="72A6FC7E" w:rsidR="00055B6F" w:rsidRPr="00577ABC" w:rsidRDefault="00777EB6" w:rsidP="00B90F8B">
      <w:pPr>
        <w:pStyle w:val="yiv4418163563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/>
          <w:noProof/>
          <w:color w:val="4472C4" w:themeColor="accen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4B4B" wp14:editId="7D3B8D20">
                <wp:simplePos x="0" y="0"/>
                <wp:positionH relativeFrom="column">
                  <wp:posOffset>-162560</wp:posOffset>
                </wp:positionH>
                <wp:positionV relativeFrom="paragraph">
                  <wp:posOffset>191770</wp:posOffset>
                </wp:positionV>
                <wp:extent cx="219075" cy="1533525"/>
                <wp:effectExtent l="476250" t="0" r="47625" b="85725"/>
                <wp:wrapNone/>
                <wp:docPr id="931225768" name="Connector: Curv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33525"/>
                        </a:xfrm>
                        <a:prstGeom prst="curvedConnector3">
                          <a:avLst>
                            <a:gd name="adj1" fmla="val -2153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866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" o:spid="_x0000_s1026" type="#_x0000_t38" style="position:absolute;margin-left:-12.8pt;margin-top:15.1pt;width:17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" adj="-46505" strokecolor="#4472c4 [3204]" strokeweight=".5pt">
                <v:stroke endarrow="block" joinstyle="miter"/>
              </v:shape>
            </w:pict>
          </mc:Fallback>
        </mc:AlternateContent>
      </w:r>
      <w:r w:rsidR="007C253C">
        <w:rPr>
          <w:rFonts w:asciiTheme="minorHAnsi" w:hAnsiTheme="minorHAnsi" w:cstheme="minorHAnsi"/>
          <w:b/>
          <w:color w:val="4472C4" w:themeColor="accent1"/>
          <w:sz w:val="21"/>
          <w:szCs w:val="21"/>
        </w:rPr>
        <w:t>Pre-enrollment</w:t>
      </w:r>
      <w:r w:rsidR="00563C1B" w:rsidRPr="00577ABC">
        <w:rPr>
          <w:rFonts w:asciiTheme="minorHAnsi" w:hAnsiTheme="minorHAnsi" w:cstheme="minorHAnsi"/>
          <w:b/>
          <w:color w:val="4472C4" w:themeColor="accent1"/>
          <w:sz w:val="21"/>
          <w:szCs w:val="21"/>
        </w:rPr>
        <w:t xml:space="preserve"> online.</w:t>
      </w:r>
      <w:r w:rsidR="00563C1B" w:rsidRPr="00577ABC">
        <w:rPr>
          <w:rFonts w:asciiTheme="minorHAnsi" w:hAnsiTheme="minorHAnsi" w:cstheme="minorHAnsi"/>
          <w:bCs/>
          <w:color w:val="4472C4" w:themeColor="accent1"/>
          <w:sz w:val="21"/>
          <w:szCs w:val="21"/>
        </w:rPr>
        <w:t xml:space="preserve"> </w:t>
      </w:r>
      <w:r w:rsidR="00055B6F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You will receive an email confirming receipt of the information. Then to complete the enrollment process you will need to complete the following steps:</w:t>
      </w:r>
      <w:r w:rsidR="00F41065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(you may need to hit </w:t>
      </w:r>
      <w:proofErr w:type="spellStart"/>
      <w:r w:rsidR="00F41065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control+click</w:t>
      </w:r>
      <w:proofErr w:type="spellEnd"/>
      <w:r w:rsidR="00F41065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to follow links)</w:t>
      </w:r>
    </w:p>
    <w:p w14:paraId="6BF49FE9" w14:textId="17B1E1EA" w:rsidR="00055B6F" w:rsidRPr="007C253C" w:rsidRDefault="00055B6F" w:rsidP="00055B6F">
      <w:pPr>
        <w:pStyle w:val="yiv4418163563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Cs/>
          <w:color w:val="26282A"/>
          <w:sz w:val="21"/>
          <w:szCs w:val="21"/>
          <w:u w:val="none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Pre-enrollment. Complete online at </w:t>
      </w:r>
      <w:hyperlink r:id="rId8" w:anchor="!/" w:history="1">
        <w:r w:rsidRPr="00577ABC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DBIDS PRE-ENROLLMENT</w:t>
        </w:r>
      </w:hyperlink>
    </w:p>
    <w:p w14:paraId="66718B1D" w14:textId="77777777" w:rsidR="007C253C" w:rsidRPr="00577ABC" w:rsidRDefault="007C253C" w:rsidP="00055B6F">
      <w:pPr>
        <w:pStyle w:val="yiv4418163563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</w:p>
    <w:p w14:paraId="6F7852D2" w14:textId="06A9E644" w:rsidR="00055B6F" w:rsidRPr="00577ABC" w:rsidRDefault="00055B6F" w:rsidP="00055B6F">
      <w:pPr>
        <w:pStyle w:val="yiv4418163563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/>
          <w:color w:val="4472C4" w:themeColor="accent1"/>
          <w:sz w:val="21"/>
          <w:szCs w:val="21"/>
        </w:rPr>
        <w:t>Call to make an appointment.</w:t>
      </w:r>
      <w:r w:rsidRPr="00577ABC">
        <w:rPr>
          <w:rFonts w:asciiTheme="minorHAnsi" w:hAnsiTheme="minorHAnsi" w:cstheme="minorHAnsi"/>
          <w:bCs/>
          <w:color w:val="4472C4" w:themeColor="accent1"/>
          <w:sz w:val="21"/>
          <w:szCs w:val="21"/>
        </w:rPr>
        <w:t xml:space="preserve"> </w:t>
      </w:r>
      <w:r w:rsidRPr="00577ABC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Call the Visitor Center at 760-830-6734 (available from 0500-2030) to schedule your appointment. This line is dedicated to DBIDS-related matters.</w:t>
      </w:r>
    </w:p>
    <w:p w14:paraId="614DA75D" w14:textId="75380CD5" w:rsidR="009C7A4F" w:rsidRPr="00577ABC" w:rsidRDefault="005F69AB" w:rsidP="00C06E09">
      <w:pPr>
        <w:pStyle w:val="yiv4418163563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You will need to go to </w:t>
      </w:r>
      <w:r w:rsidR="002B50AA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the </w:t>
      </w:r>
      <w:hyperlink r:id="rId9" w:history="1">
        <w:r w:rsidR="00C578DB" w:rsidRPr="00577ABC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visitor’s</w:t>
        </w:r>
        <w:r w:rsidR="00D474CB" w:rsidRPr="00577ABC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 xml:space="preserve"> center</w:t>
        </w:r>
      </w:hyperlink>
      <w:r w:rsidR="00D474C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</w:t>
      </w:r>
      <w:r w:rsidR="00C578D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(</w:t>
      </w:r>
      <w:r w:rsidR="00C578DB"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 xml:space="preserve">click on </w:t>
      </w:r>
      <w:r w:rsidR="00B123E6"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 xml:space="preserve">the </w:t>
      </w:r>
      <w:r w:rsidR="00C578DB" w:rsidRPr="00577ABC">
        <w:rPr>
          <w:rFonts w:asciiTheme="minorHAnsi" w:hAnsiTheme="minorHAnsi" w:cstheme="minorHAnsi"/>
          <w:bCs/>
          <w:i/>
          <w:iCs/>
          <w:color w:val="26282A"/>
          <w:sz w:val="21"/>
          <w:szCs w:val="21"/>
        </w:rPr>
        <w:t>link for more info</w:t>
      </w:r>
      <w:r w:rsidR="00C578D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) </w:t>
      </w:r>
      <w:r w:rsidR="00D474C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at </w:t>
      </w: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the main gate.</w:t>
      </w:r>
      <w:r w:rsidR="00C578D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</w:t>
      </w:r>
      <w:r w:rsidR="00563C1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</w:t>
      </w:r>
      <w:r w:rsidR="00C578D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901 Adobe Rd. Twentynine Palms, CA 92277</w:t>
      </w:r>
      <w:r w:rsidR="00563C1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         </w:t>
      </w:r>
      <w:r w:rsidR="00C578DB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760-830-6794</w:t>
      </w:r>
    </w:p>
    <w:p w14:paraId="0E17C89E" w14:textId="4E0B411E" w:rsidR="00F8013B" w:rsidRPr="00577ABC" w:rsidRDefault="00C32656" w:rsidP="002B50AA">
      <w:pPr>
        <w:pStyle w:val="yiv4418163563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/>
          <w:color w:val="FF0000"/>
          <w:sz w:val="21"/>
          <w:szCs w:val="21"/>
        </w:rPr>
        <w:t>Note</w:t>
      </w:r>
      <w:r w:rsidR="00F8013B" w:rsidRPr="00577ABC">
        <w:rPr>
          <w:rFonts w:asciiTheme="minorHAnsi" w:hAnsiTheme="minorHAnsi" w:cstheme="minorHAnsi"/>
          <w:b/>
          <w:color w:val="FF0000"/>
          <w:sz w:val="21"/>
          <w:szCs w:val="21"/>
        </w:rPr>
        <w:t>s</w:t>
      </w:r>
      <w:r w:rsidRPr="00577ABC">
        <w:rPr>
          <w:rFonts w:asciiTheme="minorHAnsi" w:hAnsiTheme="minorHAnsi" w:cstheme="minorHAnsi"/>
          <w:b/>
          <w:color w:val="FF0000"/>
          <w:sz w:val="21"/>
          <w:szCs w:val="21"/>
        </w:rPr>
        <w:t>:</w:t>
      </w:r>
      <w:r w:rsidRPr="00577ABC">
        <w:rPr>
          <w:rFonts w:asciiTheme="minorHAnsi" w:hAnsiTheme="minorHAnsi" w:cstheme="minorHAnsi"/>
          <w:bCs/>
          <w:color w:val="FF0000"/>
          <w:sz w:val="21"/>
          <w:szCs w:val="21"/>
        </w:rPr>
        <w:t xml:space="preserve"> </w:t>
      </w:r>
    </w:p>
    <w:p w14:paraId="27ADFB7A" w14:textId="58953FC6" w:rsidR="00C06E09" w:rsidRPr="00577ABC" w:rsidRDefault="00F8013B" w:rsidP="002B50AA">
      <w:pPr>
        <w:pStyle w:val="yiv4418163563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Sponsor:</w:t>
      </w:r>
      <w:r w:rsidR="00C06E09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 xml:space="preserve">  </w:t>
      </w:r>
      <w:r w:rsidR="00C06E09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ab/>
      </w: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MCCS-Courtney Chambers-760-830-3380</w:t>
      </w:r>
    </w:p>
    <w:p w14:paraId="44AB57A6" w14:textId="6E07434E" w:rsidR="00F8013B" w:rsidRPr="00577ABC" w:rsidRDefault="00C06E09" w:rsidP="00C06E09">
      <w:pPr>
        <w:pStyle w:val="yiv4418163563msoplaintext"/>
        <w:shd w:val="clear" w:color="auto" w:fill="FFFFFF"/>
        <w:spacing w:before="0" w:beforeAutospacing="0" w:after="0" w:afterAutospacing="0"/>
        <w:ind w:left="2520" w:firstLine="36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Courtney.Chambers@usmc-mccs.org</w:t>
      </w:r>
    </w:p>
    <w:p w14:paraId="553E4448" w14:textId="79080B6D" w:rsidR="00AC3952" w:rsidRPr="00577ABC" w:rsidRDefault="00F8013B" w:rsidP="002B50AA">
      <w:pPr>
        <w:pStyle w:val="yiv4418163563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6282A"/>
          <w:sz w:val="21"/>
          <w:szCs w:val="21"/>
        </w:rPr>
      </w:pPr>
      <w:r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W</w:t>
      </w:r>
      <w:r w:rsidR="00C32656" w:rsidRPr="00577ABC">
        <w:rPr>
          <w:rFonts w:asciiTheme="minorHAnsi" w:hAnsiTheme="minorHAnsi" w:cstheme="minorHAnsi"/>
          <w:bCs/>
          <w:color w:val="26282A"/>
          <w:sz w:val="21"/>
          <w:szCs w:val="21"/>
        </w:rPr>
        <w:t>ith RAPIDGate in place, passes are issued based on where they are in the registration process.</w:t>
      </w:r>
      <w:r w:rsidR="00D4088D" w:rsidRPr="00577ABC">
        <w:rPr>
          <w:rFonts w:asciiTheme="minorHAnsi" w:hAnsiTheme="minorHAnsi" w:cstheme="minorHAnsi"/>
          <w:color w:val="26282A"/>
          <w:sz w:val="21"/>
          <w:szCs w:val="21"/>
        </w:rPr>
        <w:t> </w:t>
      </w:r>
    </w:p>
    <w:sectPr w:rsidR="00AC3952" w:rsidRPr="0057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AF6"/>
    <w:multiLevelType w:val="hybridMultilevel"/>
    <w:tmpl w:val="E3BAF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C81"/>
    <w:multiLevelType w:val="hybridMultilevel"/>
    <w:tmpl w:val="258A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D81"/>
    <w:multiLevelType w:val="hybridMultilevel"/>
    <w:tmpl w:val="430A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25C9E"/>
    <w:multiLevelType w:val="hybridMultilevel"/>
    <w:tmpl w:val="9106F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F7561"/>
    <w:multiLevelType w:val="hybridMultilevel"/>
    <w:tmpl w:val="C57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24B4"/>
    <w:multiLevelType w:val="hybridMultilevel"/>
    <w:tmpl w:val="9E30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11BC"/>
    <w:multiLevelType w:val="hybridMultilevel"/>
    <w:tmpl w:val="09CE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0807">
    <w:abstractNumId w:val="6"/>
  </w:num>
  <w:num w:numId="2" w16cid:durableId="717900468">
    <w:abstractNumId w:val="1"/>
  </w:num>
  <w:num w:numId="3" w16cid:durableId="1808012504">
    <w:abstractNumId w:val="4"/>
  </w:num>
  <w:num w:numId="4" w16cid:durableId="1506437085">
    <w:abstractNumId w:val="2"/>
  </w:num>
  <w:num w:numId="5" w16cid:durableId="1123501506">
    <w:abstractNumId w:val="5"/>
  </w:num>
  <w:num w:numId="6" w16cid:durableId="1859153458">
    <w:abstractNumId w:val="3"/>
  </w:num>
  <w:num w:numId="7" w16cid:durableId="101241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D"/>
    <w:rsid w:val="0003392E"/>
    <w:rsid w:val="00037233"/>
    <w:rsid w:val="00055B6F"/>
    <w:rsid w:val="000E7A4D"/>
    <w:rsid w:val="000F08D5"/>
    <w:rsid w:val="0016045D"/>
    <w:rsid w:val="001B4DB1"/>
    <w:rsid w:val="001C516F"/>
    <w:rsid w:val="002B50AA"/>
    <w:rsid w:val="003138E3"/>
    <w:rsid w:val="003D78D6"/>
    <w:rsid w:val="004000C9"/>
    <w:rsid w:val="00471C88"/>
    <w:rsid w:val="004747A8"/>
    <w:rsid w:val="004D271A"/>
    <w:rsid w:val="005609D7"/>
    <w:rsid w:val="00563C1B"/>
    <w:rsid w:val="00570615"/>
    <w:rsid w:val="00577ABC"/>
    <w:rsid w:val="005A0CC3"/>
    <w:rsid w:val="005F69AB"/>
    <w:rsid w:val="0069740A"/>
    <w:rsid w:val="007607DB"/>
    <w:rsid w:val="00773281"/>
    <w:rsid w:val="00777EB6"/>
    <w:rsid w:val="00783983"/>
    <w:rsid w:val="007C253C"/>
    <w:rsid w:val="007C5863"/>
    <w:rsid w:val="007D69E9"/>
    <w:rsid w:val="008218BC"/>
    <w:rsid w:val="008968F4"/>
    <w:rsid w:val="008D3470"/>
    <w:rsid w:val="00974F07"/>
    <w:rsid w:val="009C7A4F"/>
    <w:rsid w:val="00A739AC"/>
    <w:rsid w:val="00AC3952"/>
    <w:rsid w:val="00AC42CD"/>
    <w:rsid w:val="00B123E6"/>
    <w:rsid w:val="00B55C49"/>
    <w:rsid w:val="00B8204B"/>
    <w:rsid w:val="00C06E09"/>
    <w:rsid w:val="00C32656"/>
    <w:rsid w:val="00C578DB"/>
    <w:rsid w:val="00CA48B6"/>
    <w:rsid w:val="00D4088D"/>
    <w:rsid w:val="00D474CB"/>
    <w:rsid w:val="00E0791C"/>
    <w:rsid w:val="00E2352A"/>
    <w:rsid w:val="00E567E0"/>
    <w:rsid w:val="00EA5063"/>
    <w:rsid w:val="00F27E25"/>
    <w:rsid w:val="00F41065"/>
    <w:rsid w:val="00F8013B"/>
    <w:rsid w:val="00F819A7"/>
    <w:rsid w:val="00FB6093"/>
    <w:rsid w:val="00FC0056"/>
    <w:rsid w:val="00FE1E00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B165"/>
  <w15:chartTrackingRefBased/>
  <w15:docId w15:val="{ABFA4331-EAE0-496D-9BD4-FA78DE4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18163563msoplaintext">
    <w:name w:val="yiv4418163563msoplaintext"/>
    <w:basedOn w:val="Normal"/>
    <w:rsid w:val="00D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ids-global-enroll.dmdc.mil/preenroll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nes.mil/News/Messages/MARADMINS/Article/1665372/access-control-the-real-id-act-of-2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29palms.marines.mil/Staff-Offices/Installation-Support-Directorate/Provost-Marshal/Vehicle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2302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Hemmie, Lisa</dc:creator>
  <cp:keywords/>
  <dc:description/>
  <cp:lastModifiedBy>Lisa Hemmie</cp:lastModifiedBy>
  <cp:revision>2</cp:revision>
  <cp:lastPrinted>2023-08-15T16:17:00Z</cp:lastPrinted>
  <dcterms:created xsi:type="dcterms:W3CDTF">2024-01-12T19:56:00Z</dcterms:created>
  <dcterms:modified xsi:type="dcterms:W3CDTF">2024-01-12T19:56:00Z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412f395cf6d3f18f33df2f17df28f86471b759ebd803daa90f1650bd5c79e9de</vt:lpwstr>
  </property>
</Properties>
</file>